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D61" w:rsidRDefault="00725D61" w:rsidP="00054726">
      <w:pPr>
        <w:ind w:left="360"/>
        <w:rPr>
          <w:sz w:val="28"/>
          <w:szCs w:val="28"/>
        </w:rPr>
      </w:pPr>
      <w:r>
        <w:rPr>
          <w:sz w:val="28"/>
          <w:szCs w:val="28"/>
        </w:rPr>
        <w:t>How to improve the transition from grade 8 to grade 9</w:t>
      </w:r>
    </w:p>
    <w:p w:rsidR="00725D61" w:rsidRDefault="00725D61" w:rsidP="00054726">
      <w:pPr>
        <w:ind w:left="360"/>
        <w:rPr>
          <w:sz w:val="28"/>
          <w:szCs w:val="28"/>
        </w:rPr>
      </w:pPr>
    </w:p>
    <w:p w:rsidR="00725D61" w:rsidRDefault="00725D61" w:rsidP="00A1521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 end of grade 8 – Grade 9 teachers talk about summer reading </w:t>
      </w:r>
    </w:p>
    <w:p w:rsidR="00725D61" w:rsidRDefault="00725D61" w:rsidP="00054726">
      <w:pPr>
        <w:ind w:left="1440"/>
        <w:rPr>
          <w:sz w:val="28"/>
          <w:szCs w:val="28"/>
        </w:rPr>
      </w:pPr>
      <w:r>
        <w:rPr>
          <w:sz w:val="28"/>
          <w:szCs w:val="28"/>
        </w:rPr>
        <w:t>“Book Talks”</w:t>
      </w:r>
    </w:p>
    <w:p w:rsidR="00725D61" w:rsidRDefault="00725D61" w:rsidP="00A1521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Guidance to recruit (like Platt) </w:t>
      </w:r>
    </w:p>
    <w:p w:rsidR="00725D61" w:rsidRDefault="00725D61" w:rsidP="00A1521E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Disconnect it from POS</w:t>
      </w:r>
    </w:p>
    <w:p w:rsidR="00725D61" w:rsidRDefault="00725D61" w:rsidP="00054726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Include MS Guidance</w:t>
      </w:r>
    </w:p>
    <w:p w:rsidR="00725D61" w:rsidRDefault="00725D61" w:rsidP="00A1521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guidance goes to middle school – bring kids, classroom teachers</w:t>
      </w:r>
    </w:p>
    <w:p w:rsidR="00725D61" w:rsidRDefault="00725D61" w:rsidP="00A1521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One person to coordinate information sharing: middle school to high school</w:t>
      </w:r>
    </w:p>
    <w:p w:rsidR="00725D61" w:rsidRDefault="00725D61" w:rsidP="00A1521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Homework</w:t>
      </w:r>
    </w:p>
    <w:p w:rsidR="00725D61" w:rsidRDefault="00725D61" w:rsidP="00A1521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Attendance</w:t>
      </w:r>
    </w:p>
    <w:p w:rsidR="00725D61" w:rsidRDefault="00725D61" w:rsidP="00A1521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Loss of </w:t>
      </w:r>
      <w:commentRangeStart w:id="0"/>
      <w:commentRangeStart w:id="1"/>
      <w:r>
        <w:rPr>
          <w:sz w:val="28"/>
          <w:szCs w:val="28"/>
        </w:rPr>
        <w:t>Credit</w:t>
      </w:r>
      <w:commentRangeEnd w:id="0"/>
      <w:r>
        <w:rPr>
          <w:rStyle w:val="CommentReference"/>
        </w:rPr>
        <w:commentReference w:id="0"/>
      </w:r>
      <w:commentRangeEnd w:id="1"/>
      <w:r w:rsidR="004A195E">
        <w:rPr>
          <w:rStyle w:val="CommentReference"/>
        </w:rPr>
        <w:commentReference w:id="1"/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What are the consequences of </w:t>
      </w:r>
      <w:commentRangeStart w:id="2"/>
      <w:commentRangeStart w:id="3"/>
      <w:r>
        <w:rPr>
          <w:sz w:val="28"/>
          <w:szCs w:val="28"/>
        </w:rPr>
        <w:t>failure</w:t>
      </w:r>
      <w:commentRangeEnd w:id="2"/>
      <w:r>
        <w:rPr>
          <w:rStyle w:val="CommentReference"/>
        </w:rPr>
        <w:commentReference w:id="2"/>
      </w:r>
      <w:commentRangeEnd w:id="3"/>
      <w:r w:rsidR="00F04F8D">
        <w:rPr>
          <w:rStyle w:val="CommentReference"/>
        </w:rPr>
        <w:commentReference w:id="3"/>
      </w:r>
      <w:r>
        <w:rPr>
          <w:sz w:val="28"/>
          <w:szCs w:val="28"/>
        </w:rPr>
        <w:t>?</w:t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Ninth grade team configuration……</w:t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Middle school model:  student/teacher ratio</w:t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 xml:space="preserve">Consistency among middle schools </w:t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 xml:space="preserve">Middle school teachers need teeth to </w:t>
      </w:r>
      <w:commentRangeStart w:id="4"/>
      <w:r>
        <w:rPr>
          <w:sz w:val="28"/>
          <w:szCs w:val="28"/>
        </w:rPr>
        <w:t>make</w:t>
      </w:r>
      <w:commentRangeEnd w:id="4"/>
      <w:r w:rsidR="00F04F8D">
        <w:rPr>
          <w:rStyle w:val="CommentReference"/>
        </w:rPr>
        <w:commentReference w:id="4"/>
      </w:r>
      <w:r>
        <w:rPr>
          <w:sz w:val="28"/>
          <w:szCs w:val="28"/>
        </w:rPr>
        <w:t xml:space="preserve"> grades “stick”</w:t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 xml:space="preserve">Kids just under the </w:t>
      </w:r>
      <w:commentRangeStart w:id="5"/>
      <w:r>
        <w:rPr>
          <w:sz w:val="28"/>
          <w:szCs w:val="28"/>
        </w:rPr>
        <w:t>radar</w:t>
      </w:r>
      <w:commentRangeEnd w:id="5"/>
      <w:r w:rsidR="00F04F8D">
        <w:rPr>
          <w:rStyle w:val="CommentReference"/>
        </w:rPr>
        <w:commentReference w:id="5"/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Study Halls</w:t>
      </w:r>
    </w:p>
    <w:p w:rsidR="00725D61" w:rsidRDefault="00725D61" w:rsidP="00A1521E">
      <w:pPr>
        <w:rPr>
          <w:sz w:val="28"/>
          <w:szCs w:val="28"/>
        </w:rPr>
      </w:pPr>
    </w:p>
    <w:p w:rsidR="00725D61" w:rsidRPr="00F82926" w:rsidRDefault="00725D61" w:rsidP="00A1521E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commentRangeStart w:id="6"/>
      <w:r w:rsidRPr="00F82926">
        <w:rPr>
          <w:b/>
          <w:sz w:val="28"/>
          <w:szCs w:val="28"/>
        </w:rPr>
        <w:lastRenderedPageBreak/>
        <w:t>Honors</w:t>
      </w:r>
      <w:commentRangeEnd w:id="6"/>
      <w:r w:rsidR="00F04F8D">
        <w:rPr>
          <w:rStyle w:val="CommentReference"/>
        </w:rPr>
        <w:commentReference w:id="6"/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B – Good Attendance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A – Analytical Thinker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B- Love of Learning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A/B – Good Study Skills</w:t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B – Highly Motivated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B – Self Starter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B/A – Organized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A – Critical Thinker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A – DRP/Writing Prompt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 xml:space="preserve">A –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</w:rPr>
            <w:t>Superior</w:t>
          </w:r>
        </w:smartTag>
      </w:smartTag>
      <w:r>
        <w:rPr>
          <w:sz w:val="28"/>
          <w:szCs w:val="28"/>
        </w:rPr>
        <w:t xml:space="preserve"> Writing Skills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B – Independent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A – Abstract Thinking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A/B – Excellent Grades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A – Transfer knowledge practical/abstract</w:t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A – Academics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>B - Behavior</w:t>
      </w: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Should we </w:t>
      </w:r>
      <w:commentRangeStart w:id="7"/>
      <w:r>
        <w:rPr>
          <w:sz w:val="28"/>
          <w:szCs w:val="28"/>
        </w:rPr>
        <w:t>sort</w:t>
      </w:r>
      <w:commentRangeEnd w:id="7"/>
      <w:r w:rsidR="00F04F8D">
        <w:rPr>
          <w:rStyle w:val="CommentReference"/>
        </w:rPr>
        <w:commentReference w:id="7"/>
      </w:r>
      <w:r>
        <w:rPr>
          <w:sz w:val="28"/>
          <w:szCs w:val="28"/>
        </w:rPr>
        <w:t>!</w:t>
      </w:r>
    </w:p>
    <w:p w:rsidR="00725D61" w:rsidRDefault="00725D61" w:rsidP="00A1521E">
      <w:pPr>
        <w:rPr>
          <w:sz w:val="28"/>
          <w:szCs w:val="28"/>
        </w:rPr>
      </w:pPr>
    </w:p>
    <w:p w:rsidR="00725D61" w:rsidRDefault="00725D61" w:rsidP="00A1521E">
      <w:pPr>
        <w:rPr>
          <w:sz w:val="28"/>
          <w:szCs w:val="28"/>
        </w:rPr>
      </w:pPr>
      <w:r>
        <w:rPr>
          <w:sz w:val="28"/>
          <w:szCs w:val="28"/>
        </w:rPr>
        <w:t xml:space="preserve">Yes!   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Disservice to honors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Make them use brain in a different way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Pace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Pacing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Preparing kids for AP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Reflects the real world</w:t>
      </w:r>
    </w:p>
    <w:p w:rsidR="00725D61" w:rsidRDefault="00725D61" w:rsidP="00054726">
      <w:pPr>
        <w:numPr>
          <w:ilvl w:val="1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Sort in grade 8</w:t>
      </w:r>
    </w:p>
    <w:p w:rsidR="00725D61" w:rsidRDefault="00725D61" w:rsidP="00054726">
      <w:pPr>
        <w:numPr>
          <w:ilvl w:val="1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lose kids to private schools 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Without sorting, bright kids may have attendance concerns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Need the experience of honors/CP level to prepare for college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Let’s not fool ourselves</w:t>
      </w:r>
    </w:p>
    <w:p w:rsidR="00725D61" w:rsidRDefault="00725D61" w:rsidP="00054726">
      <w:pPr>
        <w:numPr>
          <w:ilvl w:val="2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No research supports no honors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K-8 students are leveled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Math  - high, middle, low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>
            <w:rPr>
              <w:sz w:val="28"/>
              <w:szCs w:val="28"/>
            </w:rPr>
            <w:t>Reading</w:t>
          </w:r>
        </w:smartTag>
      </w:smartTag>
      <w:r>
        <w:rPr>
          <w:sz w:val="28"/>
          <w:szCs w:val="28"/>
        </w:rPr>
        <w:t xml:space="preserve"> groups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RTI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Pacing/Depth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Sort in Grade 8</w:t>
      </w:r>
    </w:p>
    <w:p w:rsidR="00725D61" w:rsidRDefault="00725D61" w:rsidP="00054726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Over estimate the benefits of not grouping</w:t>
      </w:r>
    </w:p>
    <w:p w:rsidR="00725D61" w:rsidRDefault="00725D61" w:rsidP="00054726">
      <w:pPr>
        <w:ind w:left="360"/>
        <w:rPr>
          <w:sz w:val="28"/>
          <w:szCs w:val="28"/>
        </w:rPr>
      </w:pPr>
    </w:p>
    <w:p w:rsidR="00725D61" w:rsidRDefault="00725D61" w:rsidP="00054726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  <w:t>Even in grouping, there are levels of differentiation</w:t>
      </w:r>
    </w:p>
    <w:p w:rsidR="00725D61" w:rsidRDefault="00725D61" w:rsidP="00AD1741">
      <w:pPr>
        <w:rPr>
          <w:sz w:val="28"/>
          <w:szCs w:val="28"/>
        </w:rPr>
      </w:pPr>
    </w:p>
    <w:p w:rsidR="00725D61" w:rsidRDefault="00725D61" w:rsidP="00AD1741">
      <w:pPr>
        <w:rPr>
          <w:sz w:val="28"/>
          <w:szCs w:val="28"/>
        </w:rPr>
      </w:pPr>
      <w:r>
        <w:rPr>
          <w:sz w:val="28"/>
          <w:szCs w:val="28"/>
        </w:rPr>
        <w:t xml:space="preserve">No! </w:t>
      </w:r>
    </w:p>
    <w:p w:rsidR="00725D61" w:rsidRDefault="00725D61" w:rsidP="00054726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Except for Read 180 in high </w:t>
      </w:r>
      <w:commentRangeStart w:id="8"/>
      <w:r>
        <w:rPr>
          <w:sz w:val="28"/>
          <w:szCs w:val="28"/>
        </w:rPr>
        <w:t>school</w:t>
      </w:r>
      <w:commentRangeEnd w:id="8"/>
      <w:r w:rsidR="00F04F8D">
        <w:rPr>
          <w:rStyle w:val="CommentReference"/>
        </w:rPr>
        <w:commentReference w:id="8"/>
      </w:r>
      <w:r>
        <w:rPr>
          <w:sz w:val="28"/>
          <w:szCs w:val="28"/>
        </w:rPr>
        <w:t xml:space="preserve"> have two levels</w:t>
      </w:r>
    </w:p>
    <w:p w:rsidR="00725D61" w:rsidRDefault="00725D61" w:rsidP="00054726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Read 180</w:t>
      </w:r>
    </w:p>
    <w:p w:rsidR="00725D61" w:rsidRDefault="00725D61" w:rsidP="00054726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Everyone else – no levels</w:t>
      </w:r>
    </w:p>
    <w:p w:rsidR="00725D61" w:rsidRDefault="00725D61" w:rsidP="00054726">
      <w:pPr>
        <w:numPr>
          <w:ilvl w:val="1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Why is differentiation OK lower grades and not in high </w:t>
      </w:r>
      <w:commentRangeStart w:id="9"/>
      <w:r>
        <w:rPr>
          <w:sz w:val="28"/>
          <w:szCs w:val="28"/>
        </w:rPr>
        <w:t>school</w:t>
      </w:r>
      <w:commentRangeEnd w:id="9"/>
      <w:r w:rsidR="00F04F8D">
        <w:rPr>
          <w:rStyle w:val="CommentReference"/>
        </w:rPr>
        <w:commentReference w:id="9"/>
      </w:r>
      <w:r>
        <w:rPr>
          <w:sz w:val="28"/>
          <w:szCs w:val="28"/>
        </w:rPr>
        <w:t>?</w:t>
      </w:r>
    </w:p>
    <w:p w:rsidR="00725D61" w:rsidRDefault="00725D61" w:rsidP="00054726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Level 2, 3 easier to “mesh” </w:t>
      </w:r>
    </w:p>
    <w:p w:rsidR="00725D61" w:rsidRDefault="00725D61" w:rsidP="00054726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Smaller numbers</w:t>
      </w:r>
    </w:p>
    <w:p w:rsidR="00725D61" w:rsidRDefault="00725D61" w:rsidP="008B0748">
      <w:pPr>
        <w:ind w:left="360"/>
        <w:rPr>
          <w:sz w:val="28"/>
          <w:szCs w:val="28"/>
        </w:rPr>
      </w:pPr>
    </w:p>
    <w:p w:rsidR="00725D61" w:rsidRDefault="00725D61" w:rsidP="008B0748">
      <w:pPr>
        <w:ind w:left="360"/>
        <w:rPr>
          <w:sz w:val="28"/>
          <w:szCs w:val="28"/>
        </w:rPr>
      </w:pPr>
      <w:r>
        <w:rPr>
          <w:sz w:val="28"/>
          <w:szCs w:val="28"/>
        </w:rPr>
        <w:t>What’s the data?  How are our kids performing?</w:t>
      </w:r>
    </w:p>
    <w:p w:rsidR="00725D61" w:rsidRDefault="00725D61" w:rsidP="00054726">
      <w:pPr>
        <w:rPr>
          <w:sz w:val="28"/>
          <w:szCs w:val="28"/>
        </w:rPr>
      </w:pPr>
    </w:p>
    <w:p w:rsidR="00725D61" w:rsidRDefault="00725D61" w:rsidP="008B0748">
      <w:pPr>
        <w:ind w:left="360"/>
        <w:rPr>
          <w:sz w:val="28"/>
          <w:szCs w:val="28"/>
        </w:rPr>
      </w:pPr>
      <w:r>
        <w:rPr>
          <w:sz w:val="28"/>
          <w:szCs w:val="28"/>
        </w:rPr>
        <w:t>Semi-Sort</w:t>
      </w:r>
    </w:p>
    <w:p w:rsidR="00725D61" w:rsidRDefault="00725D61" w:rsidP="008B0748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  <w:t>Honors</w:t>
      </w:r>
    </w:p>
    <w:p w:rsidR="00725D61" w:rsidRDefault="00725D61" w:rsidP="008B0748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  <w:t xml:space="preserve">Collapse Level 2, </w:t>
      </w:r>
      <w:commentRangeStart w:id="10"/>
      <w:r>
        <w:rPr>
          <w:sz w:val="28"/>
          <w:szCs w:val="28"/>
        </w:rPr>
        <w:t>3</w:t>
      </w:r>
      <w:commentRangeEnd w:id="10"/>
      <w:r w:rsidR="00F04F8D">
        <w:rPr>
          <w:rStyle w:val="CommentReference"/>
        </w:rPr>
        <w:commentReference w:id="10"/>
      </w:r>
    </w:p>
    <w:p w:rsidR="00725D61" w:rsidRDefault="00725D61" w:rsidP="008B0748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  <w:t>Level 4</w:t>
      </w:r>
    </w:p>
    <w:p w:rsidR="00725D61" w:rsidRDefault="00725D61" w:rsidP="008B0748">
      <w:pPr>
        <w:ind w:left="360"/>
        <w:rPr>
          <w:sz w:val="28"/>
          <w:szCs w:val="28"/>
        </w:rPr>
      </w:pPr>
    </w:p>
    <w:p w:rsidR="00725D61" w:rsidRDefault="00725D61" w:rsidP="008B0748">
      <w:pPr>
        <w:ind w:left="360"/>
        <w:rPr>
          <w:sz w:val="28"/>
          <w:szCs w:val="28"/>
        </w:rPr>
      </w:pPr>
    </w:p>
    <w:p w:rsidR="00F04F8D" w:rsidRPr="00F04F8D" w:rsidRDefault="00725D61" w:rsidP="00F04F8D">
      <w:pPr>
        <w:ind w:left="720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F04F8D" w:rsidRPr="00F04F8D">
        <w:rPr>
          <w:b/>
          <w:i/>
          <w:sz w:val="28"/>
          <w:szCs w:val="28"/>
        </w:rPr>
        <w:lastRenderedPageBreak/>
        <w:t>Thing</w:t>
      </w:r>
      <w:r w:rsidR="00F04F8D">
        <w:rPr>
          <w:b/>
          <w:i/>
          <w:sz w:val="28"/>
          <w:szCs w:val="28"/>
        </w:rPr>
        <w:t xml:space="preserve">s </w:t>
      </w:r>
      <w:r w:rsidR="00DE6DD5">
        <w:rPr>
          <w:b/>
          <w:i/>
          <w:sz w:val="28"/>
          <w:szCs w:val="28"/>
        </w:rPr>
        <w:t>the group agreed need</w:t>
      </w:r>
      <w:r w:rsidR="00F04F8D">
        <w:rPr>
          <w:b/>
          <w:i/>
          <w:sz w:val="28"/>
          <w:szCs w:val="28"/>
        </w:rPr>
        <w:t xml:space="preserve"> to happen</w:t>
      </w:r>
      <w:r w:rsidR="00F04F8D" w:rsidRPr="00F04F8D">
        <w:rPr>
          <w:b/>
          <w:i/>
          <w:sz w:val="28"/>
          <w:szCs w:val="28"/>
        </w:rPr>
        <w:t>.</w:t>
      </w:r>
    </w:p>
    <w:p w:rsidR="00725D61" w:rsidRDefault="00725D61" w:rsidP="0070119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Guidance starting visits </w:t>
      </w:r>
      <w:commentRangeStart w:id="11"/>
      <w:commentRangeStart w:id="12"/>
      <w:r>
        <w:rPr>
          <w:sz w:val="28"/>
          <w:szCs w:val="28"/>
        </w:rPr>
        <w:t>earlier</w:t>
      </w:r>
      <w:commentRangeEnd w:id="11"/>
      <w:r>
        <w:rPr>
          <w:rStyle w:val="CommentReference"/>
        </w:rPr>
        <w:commentReference w:id="11"/>
      </w:r>
      <w:commentRangeEnd w:id="12"/>
      <w:r w:rsidR="00DE6DD5">
        <w:rPr>
          <w:rStyle w:val="CommentReference"/>
        </w:rPr>
        <w:commentReference w:id="12"/>
      </w:r>
    </w:p>
    <w:p w:rsidR="00725D61" w:rsidRDefault="00725D61" w:rsidP="0070119B">
      <w:pPr>
        <w:ind w:left="360"/>
        <w:rPr>
          <w:sz w:val="28"/>
          <w:szCs w:val="28"/>
        </w:rPr>
      </w:pPr>
    </w:p>
    <w:p w:rsidR="00725D61" w:rsidRDefault="00725D61" w:rsidP="0070119B">
      <w:pPr>
        <w:numPr>
          <w:ilvl w:val="0"/>
          <w:numId w:val="5"/>
        </w:numPr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</w:rPr>
          <w:t>L.A.</w:t>
        </w:r>
      </w:smartTag>
      <w:r>
        <w:rPr>
          <w:sz w:val="28"/>
          <w:szCs w:val="28"/>
        </w:rPr>
        <w:t xml:space="preserve"> teachers – Book Tracks - November “recruiting”</w:t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70119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Other subjects as well</w:t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70119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Bring student/including repeater 9</w:t>
      </w:r>
      <w:r w:rsidRPr="0070119B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commentRangeStart w:id="13"/>
      <w:r>
        <w:rPr>
          <w:sz w:val="28"/>
          <w:szCs w:val="28"/>
        </w:rPr>
        <w:t>grader</w:t>
      </w:r>
      <w:commentRangeEnd w:id="13"/>
      <w:r w:rsidR="00F04F8D">
        <w:rPr>
          <w:rStyle w:val="CommentReference"/>
        </w:rPr>
        <w:commentReference w:id="13"/>
      </w:r>
      <w:r w:rsidR="00F04F8D">
        <w:rPr>
          <w:sz w:val="28"/>
          <w:szCs w:val="28"/>
        </w:rPr>
        <w:t xml:space="preserve"> when guidance visits </w:t>
      </w:r>
      <w:proofErr w:type="spellStart"/>
      <w:r w:rsidR="00F04F8D">
        <w:rPr>
          <w:sz w:val="28"/>
          <w:szCs w:val="28"/>
        </w:rPr>
        <w:t>m.s</w:t>
      </w:r>
      <w:proofErr w:type="spellEnd"/>
      <w:r w:rsidR="00F04F8D">
        <w:rPr>
          <w:sz w:val="28"/>
          <w:szCs w:val="28"/>
        </w:rPr>
        <w:t>.</w:t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70119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Some kind of sorting – align levels to tiers in RTI/change the language of the grouping</w:t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70119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Homework</w:t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70119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Middle School needs “teeth” – retention</w:t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70119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Alignment has to </w:t>
      </w:r>
      <w:commentRangeStart w:id="14"/>
      <w:r>
        <w:rPr>
          <w:sz w:val="28"/>
          <w:szCs w:val="28"/>
        </w:rPr>
        <w:t>happen</w:t>
      </w:r>
      <w:commentRangeEnd w:id="14"/>
      <w:r w:rsidR="00F04F8D">
        <w:rPr>
          <w:rStyle w:val="CommentReference"/>
        </w:rPr>
        <w:commentReference w:id="14"/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70119B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How do we improve the transition as reference to levels?</w:t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70119B">
      <w:pPr>
        <w:rPr>
          <w:sz w:val="28"/>
          <w:szCs w:val="28"/>
        </w:rPr>
      </w:pPr>
      <w:r>
        <w:rPr>
          <w:sz w:val="28"/>
          <w:szCs w:val="28"/>
        </w:rPr>
        <w:t>Skill-based test at end of 8</w:t>
      </w:r>
      <w:r w:rsidRPr="00683DE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</w:t>
      </w:r>
    </w:p>
    <w:p w:rsidR="00725D61" w:rsidRDefault="00725D61" w:rsidP="0070119B">
      <w:pPr>
        <w:rPr>
          <w:sz w:val="28"/>
          <w:szCs w:val="28"/>
        </w:rPr>
      </w:pPr>
    </w:p>
    <w:p w:rsidR="00725D61" w:rsidRDefault="00725D61" w:rsidP="00683DE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kids don’t test well</w:t>
      </w:r>
    </w:p>
    <w:p w:rsidR="00725D61" w:rsidRDefault="00725D61" w:rsidP="00683DE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math does that for honors</w:t>
      </w:r>
    </w:p>
    <w:p w:rsidR="00725D61" w:rsidRDefault="00725D61" w:rsidP="00683DE3">
      <w:pPr>
        <w:rPr>
          <w:sz w:val="28"/>
          <w:szCs w:val="28"/>
        </w:rPr>
      </w:pP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Educate 8</w:t>
      </w:r>
      <w:r w:rsidRPr="00683DE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parents to the “end game” in Grade 12</w:t>
      </w:r>
    </w:p>
    <w:p w:rsidR="00725D61" w:rsidRDefault="00725D61" w:rsidP="00683DE3">
      <w:pPr>
        <w:rPr>
          <w:sz w:val="28"/>
          <w:szCs w:val="28"/>
        </w:rPr>
      </w:pPr>
    </w:p>
    <w:p w:rsidR="00725D61" w:rsidRDefault="00725D61" w:rsidP="00683D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Skills or compliance?</w:t>
      </w:r>
      <w:proofErr w:type="gramEnd"/>
    </w:p>
    <w:p w:rsidR="00725D61" w:rsidRDefault="00725D61" w:rsidP="00683DE3">
      <w:pPr>
        <w:rPr>
          <w:sz w:val="28"/>
          <w:szCs w:val="28"/>
        </w:rPr>
      </w:pP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More than one test/measurement – portfolio</w:t>
      </w:r>
    </w:p>
    <w:p w:rsidR="00725D61" w:rsidRDefault="00725D61" w:rsidP="00683DE3">
      <w:pPr>
        <w:rPr>
          <w:sz w:val="28"/>
          <w:szCs w:val="28"/>
        </w:rPr>
      </w:pP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Common Assessments</w:t>
      </w:r>
    </w:p>
    <w:p w:rsidR="00725D61" w:rsidRDefault="00725D61" w:rsidP="00683DE3">
      <w:pPr>
        <w:rPr>
          <w:sz w:val="28"/>
          <w:szCs w:val="28"/>
        </w:rPr>
      </w:pP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Lists at end of year for high school and grade 8 teachers</w:t>
      </w:r>
    </w:p>
    <w:p w:rsidR="00725D61" w:rsidRDefault="00725D61" w:rsidP="00683DE3">
      <w:pPr>
        <w:rPr>
          <w:sz w:val="28"/>
          <w:szCs w:val="28"/>
        </w:rPr>
      </w:pP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ab/>
        <w:t>Kids signed up in Feb.</w:t>
      </w: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ab/>
        <w:t>Lists come out in April for review</w:t>
      </w: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ab/>
        <w:t>Mid- May</w:t>
      </w: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Have </w:t>
      </w:r>
      <w:proofErr w:type="spellStart"/>
      <w:r>
        <w:rPr>
          <w:sz w:val="28"/>
          <w:szCs w:val="28"/>
        </w:rPr>
        <w:t>Naviance</w:t>
      </w:r>
      <w:proofErr w:type="spellEnd"/>
      <w:r>
        <w:rPr>
          <w:sz w:val="28"/>
          <w:szCs w:val="28"/>
        </w:rPr>
        <w:t xml:space="preserve"> do it</w:t>
      </w:r>
    </w:p>
    <w:p w:rsidR="00725D61" w:rsidRDefault="00725D61" w:rsidP="00683DE3">
      <w:pPr>
        <w:rPr>
          <w:sz w:val="28"/>
          <w:szCs w:val="28"/>
        </w:rPr>
      </w:pP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Early April:  Scheduling feedback set date for team leader – visits to middle school</w:t>
      </w:r>
    </w:p>
    <w:p w:rsidR="00725D61" w:rsidRDefault="00725D61" w:rsidP="00683DE3">
      <w:pPr>
        <w:rPr>
          <w:sz w:val="28"/>
          <w:szCs w:val="28"/>
        </w:rPr>
      </w:pP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Waiver form/procedure</w:t>
      </w: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Preparing 8</w:t>
      </w:r>
      <w:r w:rsidRPr="00683DE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to 9</w:t>
      </w:r>
      <w:r w:rsidRPr="00683DE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</w:t>
      </w: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(8</w:t>
      </w:r>
      <w:r w:rsidRPr="00683DE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and 9</w:t>
      </w:r>
      <w:r w:rsidRPr="00683DE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special ed. Meet on IEPs)</w:t>
      </w: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Alignment – start moving it</w:t>
      </w: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>Consistency issues</w:t>
      </w:r>
    </w:p>
    <w:p w:rsidR="00725D61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 xml:space="preserve">Placement decision criteria </w:t>
      </w:r>
    </w:p>
    <w:p w:rsidR="00725D61" w:rsidRDefault="00725D61" w:rsidP="00683DE3">
      <w:pPr>
        <w:rPr>
          <w:sz w:val="28"/>
          <w:szCs w:val="28"/>
        </w:rPr>
      </w:pPr>
    </w:p>
    <w:p w:rsidR="00725D61" w:rsidRPr="00A1521E" w:rsidRDefault="00725D61" w:rsidP="00683DE3">
      <w:pPr>
        <w:rPr>
          <w:sz w:val="28"/>
          <w:szCs w:val="28"/>
        </w:rPr>
      </w:pPr>
      <w:r>
        <w:rPr>
          <w:sz w:val="28"/>
          <w:szCs w:val="28"/>
        </w:rPr>
        <w:t xml:space="preserve">August: </w:t>
      </w:r>
      <w:commentRangeStart w:id="15"/>
      <w:r>
        <w:rPr>
          <w:sz w:val="28"/>
          <w:szCs w:val="28"/>
        </w:rPr>
        <w:t>Students</w:t>
      </w:r>
      <w:commentRangeEnd w:id="15"/>
      <w:r w:rsidR="00F04F8D">
        <w:rPr>
          <w:rStyle w:val="CommentReference"/>
        </w:rPr>
        <w:commentReference w:id="15"/>
      </w:r>
    </w:p>
    <w:sectPr w:rsidR="00725D61" w:rsidRPr="00A1521E" w:rsidSect="002313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ilford Public Schools" w:date="2009-01-09T09:54:00Z" w:initials="MPS">
    <w:p w:rsidR="00725D61" w:rsidRDefault="00725D61">
      <w:pPr>
        <w:pStyle w:val="CommentText"/>
      </w:pPr>
      <w:r>
        <w:rPr>
          <w:rStyle w:val="CommentReference"/>
        </w:rPr>
        <w:annotationRef/>
      </w:r>
      <w:proofErr w:type="gramStart"/>
      <w:r>
        <w:t>for</w:t>
      </w:r>
      <w:proofErr w:type="gramEnd"/>
      <w:r>
        <w:t xml:space="preserve"> the last 3 items - unsure of what is needed</w:t>
      </w:r>
    </w:p>
  </w:comment>
  <w:comment w:id="1" w:author="Janet Garagliano" w:date="2009-01-10T15:11:00Z" w:initials="JG">
    <w:p w:rsidR="004A195E" w:rsidRDefault="004A195E">
      <w:pPr>
        <w:pStyle w:val="CommentText"/>
      </w:pPr>
      <w:r>
        <w:rPr>
          <w:rStyle w:val="CommentReference"/>
        </w:rPr>
        <w:annotationRef/>
      </w:r>
      <w:r>
        <w:t xml:space="preserve">These were identified as the three major areas of concern for all present.   No matter what, our conversations include these items as points of frustration.  The </w:t>
      </w:r>
      <w:proofErr w:type="spellStart"/>
      <w:r>
        <w:t>cmt</w:t>
      </w:r>
      <w:proofErr w:type="spellEnd"/>
      <w:r>
        <w:t xml:space="preserve"> to review attendance was mentioned.  </w:t>
      </w:r>
    </w:p>
  </w:comment>
  <w:comment w:id="2" w:author="Milford Public Schools" w:date="2009-01-09T09:54:00Z" w:initials="MPS">
    <w:p w:rsidR="00725D61" w:rsidRDefault="00725D61">
      <w:pPr>
        <w:pStyle w:val="CommentText"/>
      </w:pPr>
      <w:r>
        <w:rPr>
          <w:rStyle w:val="CommentReference"/>
        </w:rPr>
        <w:annotationRef/>
      </w:r>
      <w:proofErr w:type="gramStart"/>
      <w:r>
        <w:t>is</w:t>
      </w:r>
      <w:proofErr w:type="gramEnd"/>
      <w:r>
        <w:t xml:space="preserve"> what follows the means of preventing 9th grade failure?</w:t>
      </w:r>
    </w:p>
  </w:comment>
  <w:comment w:id="3" w:author="Janet Garagliano" w:date="2009-01-10T15:14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>Yes – basically, these are areas that the group felt should be worked on as a way to help.</w:t>
      </w:r>
    </w:p>
  </w:comment>
  <w:comment w:id="4" w:author="Janet Garagliano" w:date="2009-01-10T15:15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 xml:space="preserve">Insert “be </w:t>
      </w:r>
      <w:proofErr w:type="spellStart"/>
      <w:r>
        <w:t>bale</w:t>
      </w:r>
      <w:proofErr w:type="spellEnd"/>
      <w:r>
        <w:t xml:space="preserve"> to.”  This is the story about the administration interfering with retention.</w:t>
      </w:r>
    </w:p>
  </w:comment>
  <w:comment w:id="5" w:author="Janet Garagliano" w:date="2009-01-10T15:15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>Kim expressed this as an area of great concern for her.</w:t>
      </w:r>
    </w:p>
  </w:comment>
  <w:comment w:id="6" w:author="Janet Garagliano" w:date="2009-01-10T15:17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 xml:space="preserve">I did not ask the group to give a </w:t>
      </w:r>
      <w:proofErr w:type="spellStart"/>
      <w:r>
        <w:t>run down</w:t>
      </w:r>
      <w:proofErr w:type="spellEnd"/>
      <w:r>
        <w:t xml:space="preserve"> of the other levels because I thought we would get a variation of this.  As I reflect on the process, I wonder what would have happened if I began with Level 3?  Might be an interesting exercise to use with the coordinators.</w:t>
      </w:r>
    </w:p>
  </w:comment>
  <w:comment w:id="7" w:author="Janet Garagliano" w:date="2009-01-10T15:17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8" w:author="Janet Garagliano" w:date="2009-01-10T15:18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>Add semicolon</w:t>
      </w:r>
    </w:p>
  </w:comment>
  <w:comment w:id="9" w:author="Janet Garagliano" w:date="2009-01-10T15:18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>Heather from East Shore asked this and I am not sure I got it right.  It doesn’t make sense to me.</w:t>
      </w:r>
    </w:p>
  </w:comment>
  <w:comment w:id="10" w:author="Janet Garagliano" w:date="2009-01-10T15:19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>I repeat that I am struck by how readily they came to this idea.</w:t>
      </w:r>
    </w:p>
  </w:comment>
  <w:comment w:id="11" w:author="Milford Public Schools" w:date="2009-01-09T10:02:00Z" w:initials="MPS">
    <w:p w:rsidR="00725D61" w:rsidRDefault="00725D61">
      <w:pPr>
        <w:pStyle w:val="CommentText"/>
      </w:pPr>
      <w:r>
        <w:rPr>
          <w:rStyle w:val="CommentReference"/>
        </w:rPr>
        <w:annotationRef/>
      </w:r>
      <w:proofErr w:type="gramStart"/>
      <w:r>
        <w:t>what</w:t>
      </w:r>
      <w:proofErr w:type="gramEnd"/>
      <w:r>
        <w:t xml:space="preserve"> is the title for this?</w:t>
      </w:r>
    </w:p>
  </w:comment>
  <w:comment w:id="12" w:author="Janet Garagliano" w:date="2009-01-10T15:26:00Z" w:initials="JG">
    <w:p w:rsidR="00DE6DD5" w:rsidRDefault="00DE6DD5">
      <w:pPr>
        <w:pStyle w:val="CommentText"/>
      </w:pPr>
      <w:r>
        <w:rPr>
          <w:rStyle w:val="CommentReference"/>
        </w:rPr>
        <w:annotationRef/>
      </w:r>
      <w:r>
        <w:t xml:space="preserve">This gets at what they were saying about showing a video or having a presentation with some pizzazz.  It seems that he kids are very impressed with the Platt presentation.  As they were discussing this, it occurred to me that we should have a promotional CD.  </w:t>
      </w:r>
      <w:r>
        <w:t xml:space="preserve">We take a lot for </w:t>
      </w:r>
      <w:r>
        <w:t>granted in our presentation.  A job for Kathy B and the video production kids?</w:t>
      </w:r>
    </w:p>
  </w:comment>
  <w:comment w:id="13" w:author="Janet Garagliano" w:date="2009-01-10T15:21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>Although some were adamant that we bring strong role models.</w:t>
      </w:r>
    </w:p>
  </w:comment>
  <w:comment w:id="14" w:author="Janet Garagliano" w:date="2009-01-10T15:21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>
        <w:t>This is Rita’s point</w:t>
      </w:r>
    </w:p>
  </w:comment>
  <w:comment w:id="15" w:author="Janet Garagliano" w:date="2009-01-10T15:23:00Z" w:initials="JG">
    <w:p w:rsidR="00F04F8D" w:rsidRDefault="00F04F8D">
      <w:pPr>
        <w:pStyle w:val="CommentText"/>
      </w:pPr>
      <w:r>
        <w:rPr>
          <w:rStyle w:val="CommentReference"/>
        </w:rPr>
        <w:annotationRef/>
      </w:r>
      <w:r w:rsidR="00DE6DD5">
        <w:t>Oops.  What happened here?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87F"/>
    <w:multiLevelType w:val="hybridMultilevel"/>
    <w:tmpl w:val="D11A73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11ACA"/>
    <w:multiLevelType w:val="hybridMultilevel"/>
    <w:tmpl w:val="C60072C4"/>
    <w:lvl w:ilvl="0" w:tplc="D55836BA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185347F"/>
    <w:multiLevelType w:val="hybridMultilevel"/>
    <w:tmpl w:val="593CC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48416B"/>
    <w:multiLevelType w:val="hybridMultilevel"/>
    <w:tmpl w:val="E5AA561A"/>
    <w:lvl w:ilvl="0" w:tplc="D55836BA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D47121F"/>
    <w:multiLevelType w:val="hybridMultilevel"/>
    <w:tmpl w:val="0B680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E7688F"/>
    <w:multiLevelType w:val="hybridMultilevel"/>
    <w:tmpl w:val="BA9A5B4C"/>
    <w:lvl w:ilvl="0" w:tplc="70A8696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BC63444"/>
    <w:multiLevelType w:val="hybridMultilevel"/>
    <w:tmpl w:val="8848DB7C"/>
    <w:lvl w:ilvl="0" w:tplc="D55836BA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FB1936"/>
    <w:multiLevelType w:val="hybridMultilevel"/>
    <w:tmpl w:val="C0B43674"/>
    <w:lvl w:ilvl="0" w:tplc="D55836BA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3957CB"/>
    <w:multiLevelType w:val="hybridMultilevel"/>
    <w:tmpl w:val="0336770C"/>
    <w:lvl w:ilvl="0" w:tplc="E826881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9227C3A"/>
    <w:multiLevelType w:val="hybridMultilevel"/>
    <w:tmpl w:val="A45CC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68F3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FA6425"/>
    <w:multiLevelType w:val="hybridMultilevel"/>
    <w:tmpl w:val="34F032E4"/>
    <w:lvl w:ilvl="0" w:tplc="B3FC7C4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1E"/>
    <w:rsid w:val="000374DF"/>
    <w:rsid w:val="00054726"/>
    <w:rsid w:val="000F1498"/>
    <w:rsid w:val="00124AA5"/>
    <w:rsid w:val="0013177A"/>
    <w:rsid w:val="001577D0"/>
    <w:rsid w:val="00195052"/>
    <w:rsid w:val="00196292"/>
    <w:rsid w:val="001E0888"/>
    <w:rsid w:val="00213DF7"/>
    <w:rsid w:val="002313FC"/>
    <w:rsid w:val="00255319"/>
    <w:rsid w:val="002D7BA1"/>
    <w:rsid w:val="00311309"/>
    <w:rsid w:val="00340194"/>
    <w:rsid w:val="00362C36"/>
    <w:rsid w:val="00386098"/>
    <w:rsid w:val="003A1C27"/>
    <w:rsid w:val="00435980"/>
    <w:rsid w:val="004A195E"/>
    <w:rsid w:val="004E16FB"/>
    <w:rsid w:val="004E7C17"/>
    <w:rsid w:val="005200E7"/>
    <w:rsid w:val="00576329"/>
    <w:rsid w:val="005814CA"/>
    <w:rsid w:val="00602EA7"/>
    <w:rsid w:val="00615095"/>
    <w:rsid w:val="00673F6E"/>
    <w:rsid w:val="00683DE3"/>
    <w:rsid w:val="006E02DD"/>
    <w:rsid w:val="0070119B"/>
    <w:rsid w:val="00725D61"/>
    <w:rsid w:val="007D4A69"/>
    <w:rsid w:val="008214A1"/>
    <w:rsid w:val="008B0748"/>
    <w:rsid w:val="008B1A61"/>
    <w:rsid w:val="008E4DC5"/>
    <w:rsid w:val="009418E4"/>
    <w:rsid w:val="0095207F"/>
    <w:rsid w:val="00A1521E"/>
    <w:rsid w:val="00AD1741"/>
    <w:rsid w:val="00AD2D6D"/>
    <w:rsid w:val="00AE1DF2"/>
    <w:rsid w:val="00AE614E"/>
    <w:rsid w:val="00B53BCB"/>
    <w:rsid w:val="00B605F7"/>
    <w:rsid w:val="00B9256C"/>
    <w:rsid w:val="00BB47F5"/>
    <w:rsid w:val="00C00D1F"/>
    <w:rsid w:val="00C161DE"/>
    <w:rsid w:val="00C22CC6"/>
    <w:rsid w:val="00C675A5"/>
    <w:rsid w:val="00C811F8"/>
    <w:rsid w:val="00C95135"/>
    <w:rsid w:val="00CB5AFF"/>
    <w:rsid w:val="00CE2637"/>
    <w:rsid w:val="00D6001A"/>
    <w:rsid w:val="00DE6DD5"/>
    <w:rsid w:val="00E04E5F"/>
    <w:rsid w:val="00E1476F"/>
    <w:rsid w:val="00E16DEF"/>
    <w:rsid w:val="00E45B58"/>
    <w:rsid w:val="00E648CB"/>
    <w:rsid w:val="00E64CAB"/>
    <w:rsid w:val="00E807B2"/>
    <w:rsid w:val="00EC341F"/>
    <w:rsid w:val="00F04F8D"/>
    <w:rsid w:val="00F82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14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547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47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54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4D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547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4D3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</vt:lpstr>
    </vt:vector>
  </TitlesOfParts>
  <Company>mboe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mcilhoneybeth</dc:creator>
  <cp:keywords/>
  <dc:description/>
  <cp:lastModifiedBy>Janet Garagliano</cp:lastModifiedBy>
  <cp:revision>5</cp:revision>
  <dcterms:created xsi:type="dcterms:W3CDTF">2009-01-09T14:51:00Z</dcterms:created>
  <dcterms:modified xsi:type="dcterms:W3CDTF">2009-01-10T20:26:00Z</dcterms:modified>
</cp:coreProperties>
</file>